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C671" w14:textId="31DB1871" w:rsidR="0061388D" w:rsidRPr="004A4A0D" w:rsidRDefault="009C3F8C" w:rsidP="004A4A0D">
      <w:pPr>
        <w:rPr>
          <w:rFonts w:ascii="Kristen ITC" w:hAnsi="Kristen ITC"/>
          <w:b/>
          <w:bCs/>
          <w:sz w:val="40"/>
          <w:szCs w:val="40"/>
          <w:u w:val="single"/>
        </w:rPr>
      </w:pPr>
      <w:bookmarkStart w:id="0" w:name="_GoBack"/>
      <w:bookmarkEnd w:id="0"/>
      <w:r w:rsidRPr="001B54B2">
        <w:rPr>
          <w:noProof/>
        </w:rPr>
        <w:drawing>
          <wp:anchor distT="0" distB="0" distL="114300" distR="114300" simplePos="0" relativeHeight="251659264"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4A4A0D">
        <w:rPr>
          <w:rFonts w:ascii="Kristen ITC" w:hAnsi="Kristen ITC"/>
          <w:b/>
          <w:bCs/>
          <w:sz w:val="40"/>
          <w:szCs w:val="40"/>
          <w:u w:val="single"/>
        </w:rPr>
        <w:t xml:space="preserve">A.R. </w:t>
      </w:r>
      <w:r w:rsidR="004A4A0D" w:rsidRPr="004A4A0D">
        <w:rPr>
          <w:rFonts w:ascii="Kristen ITC" w:hAnsi="Kristen ITC"/>
          <w:b/>
          <w:bCs/>
          <w:sz w:val="40"/>
          <w:szCs w:val="40"/>
          <w:u w:val="single"/>
        </w:rPr>
        <w:t xml:space="preserve">Johnson </w:t>
      </w:r>
      <w:r w:rsidR="001B54B2" w:rsidRPr="004A4A0D">
        <w:rPr>
          <w:rFonts w:ascii="Kristen ITC" w:hAnsi="Kristen ITC"/>
          <w:b/>
          <w:bCs/>
          <w:sz w:val="40"/>
          <w:szCs w:val="40"/>
          <w:u w:val="single"/>
        </w:rPr>
        <w:t>Visual Arts</w:t>
      </w:r>
    </w:p>
    <w:p w14:paraId="46113578" w14:textId="24BBC19B" w:rsidR="00292EB4" w:rsidRPr="00A86589" w:rsidRDefault="001B54B2" w:rsidP="00A86589">
      <w:pPr>
        <w:spacing w:after="0"/>
        <w:rPr>
          <w:rFonts w:ascii="Times New Roman" w:hAnsi="Times New Roman" w:cs="Times New Roman"/>
          <w:b/>
          <w:bCs/>
          <w:sz w:val="20"/>
          <w:szCs w:val="20"/>
        </w:rPr>
      </w:pPr>
      <w:r>
        <w:rPr>
          <w:rFonts w:ascii="Times New Roman" w:hAnsi="Times New Roman" w:cs="Times New Roman"/>
          <w:b/>
          <w:bCs/>
          <w:sz w:val="20"/>
          <w:szCs w:val="20"/>
        </w:rPr>
        <w:t>Mrs. Nicola Brown</w:t>
      </w:r>
    </w:p>
    <w:p w14:paraId="7A013CED" w14:textId="2E787A46" w:rsidR="00292EB4" w:rsidRPr="00A86589" w:rsidRDefault="001B54B2" w:rsidP="00A86589">
      <w:pPr>
        <w:spacing w:after="0"/>
        <w:rPr>
          <w:rFonts w:ascii="Times New Roman" w:hAnsi="Times New Roman" w:cs="Times New Roman"/>
          <w:b/>
          <w:bCs/>
          <w:i/>
          <w:iCs/>
          <w:sz w:val="20"/>
          <w:szCs w:val="20"/>
        </w:rPr>
      </w:pPr>
      <w:r>
        <w:rPr>
          <w:rFonts w:ascii="Times New Roman" w:hAnsi="Times New Roman" w:cs="Times New Roman"/>
          <w:b/>
          <w:bCs/>
          <w:sz w:val="20"/>
          <w:szCs w:val="20"/>
        </w:rPr>
        <w:t>Brownni@boe.richmond.k12.ga.us</w:t>
      </w:r>
    </w:p>
    <w:p w14:paraId="0B2D771E" w14:textId="260B85DC" w:rsidR="00292EB4" w:rsidRDefault="001B54B2">
      <w:pPr>
        <w:rPr>
          <w:rFonts w:ascii="Times New Roman" w:hAnsi="Times New Roman" w:cs="Times New Roman"/>
          <w:b/>
          <w:bCs/>
          <w:sz w:val="20"/>
          <w:szCs w:val="20"/>
        </w:rPr>
      </w:pPr>
      <w:r>
        <w:rPr>
          <w:rFonts w:ascii="Times New Roman" w:hAnsi="Times New Roman" w:cs="Times New Roman"/>
          <w:b/>
          <w:bCs/>
          <w:sz w:val="20"/>
          <w:szCs w:val="20"/>
        </w:rPr>
        <w:t>Grades 9-12    Room 351</w:t>
      </w:r>
    </w:p>
    <w:p w14:paraId="5DAB00CB" w14:textId="16DF5175" w:rsidR="001B54B2" w:rsidRPr="001B54B2" w:rsidRDefault="001B54B2" w:rsidP="001B54B2">
      <w:pPr>
        <w:jc w:val="center"/>
        <w:rPr>
          <w:rFonts w:ascii="Times New Roman" w:hAnsi="Times New Roman" w:cs="Times New Roman"/>
          <w:b/>
          <w:bCs/>
          <w:sz w:val="20"/>
          <w:szCs w:val="20"/>
        </w:rPr>
      </w:pPr>
      <w:r w:rsidRPr="001B54B2">
        <w:rPr>
          <w:rFonts w:ascii="Times New Roman" w:hAnsi="Times New Roman" w:cs="Times New Roman"/>
          <w:b/>
          <w:bCs/>
          <w:sz w:val="20"/>
          <w:szCs w:val="20"/>
        </w:rPr>
        <w:t>Welcome to Visual Art.</w:t>
      </w:r>
      <w:r>
        <w:rPr>
          <w:rFonts w:ascii="Times New Roman" w:hAnsi="Times New Roman" w:cs="Times New Roman"/>
          <w:b/>
          <w:bCs/>
          <w:sz w:val="20"/>
          <w:szCs w:val="20"/>
        </w:rPr>
        <w:t xml:space="preserve"> Ceramics, Drawing and Composition</w:t>
      </w:r>
    </w:p>
    <w:p w14:paraId="758257FE" w14:textId="19071598" w:rsidR="00BE2DFC" w:rsidRPr="00BE2DFC" w:rsidRDefault="001B54B2">
      <w:pPr>
        <w:rPr>
          <w:rFonts w:ascii="Times New Roman" w:hAnsi="Times New Roman" w:cs="Times New Roman"/>
          <w:bCs/>
          <w:sz w:val="20"/>
          <w:szCs w:val="20"/>
        </w:rPr>
      </w:pPr>
      <w:r w:rsidRPr="001B54B2">
        <w:rPr>
          <w:rFonts w:ascii="Times New Roman" w:hAnsi="Times New Roman" w:cs="Times New Roman"/>
          <w:bCs/>
          <w:sz w:val="20"/>
          <w:szCs w:val="20"/>
        </w:rPr>
        <w:t xml:space="preserve">Hello, </w:t>
      </w:r>
      <w:r w:rsidR="00DD4E6A">
        <w:rPr>
          <w:rFonts w:ascii="Times New Roman" w:hAnsi="Times New Roman" w:cs="Times New Roman"/>
          <w:bCs/>
          <w:sz w:val="20"/>
          <w:szCs w:val="20"/>
        </w:rPr>
        <w:t>m</w:t>
      </w:r>
      <w:r w:rsidRPr="001B54B2">
        <w:rPr>
          <w:rFonts w:ascii="Times New Roman" w:hAnsi="Times New Roman" w:cs="Times New Roman"/>
          <w:bCs/>
          <w:sz w:val="20"/>
          <w:szCs w:val="20"/>
        </w:rPr>
        <w:t>y name is Mrs. Nicola Brown and this will be my 14</w:t>
      </w:r>
      <w:r w:rsidRPr="001B54B2">
        <w:rPr>
          <w:rFonts w:ascii="Times New Roman" w:hAnsi="Times New Roman" w:cs="Times New Roman"/>
          <w:bCs/>
          <w:sz w:val="20"/>
          <w:szCs w:val="20"/>
          <w:vertAlign w:val="superscript"/>
        </w:rPr>
        <w:t>th</w:t>
      </w:r>
      <w:r w:rsidRPr="001B54B2">
        <w:rPr>
          <w:rFonts w:ascii="Times New Roman" w:hAnsi="Times New Roman" w:cs="Times New Roman"/>
          <w:bCs/>
          <w:sz w:val="20"/>
          <w:szCs w:val="20"/>
        </w:rPr>
        <w:t xml:space="preserve"> year teaching in Richmond County.</w:t>
      </w:r>
      <w:r>
        <w:rPr>
          <w:rFonts w:ascii="Times New Roman" w:hAnsi="Times New Roman" w:cs="Times New Roman"/>
          <w:bCs/>
          <w:sz w:val="20"/>
          <w:szCs w:val="20"/>
        </w:rPr>
        <w:t xml:space="preserve"> I love spending time with my family and traveling the World. When at home, I am experimenting with bread, dessert and cookie recipes…with the game going on in the background.</w:t>
      </w:r>
      <w:r w:rsidR="004A4A0D">
        <w:rPr>
          <w:rFonts w:ascii="Times New Roman" w:hAnsi="Times New Roman" w:cs="Times New Roman"/>
          <w:bCs/>
          <w:sz w:val="20"/>
          <w:szCs w:val="20"/>
        </w:rPr>
        <w:t xml:space="preserve"> I cheer on many teams, having lived in many places. My heart is with Minnesota (Go Vikings, Go Timberwolves) but my children went to FSU, Auburn and UGA.</w:t>
      </w:r>
      <w:r w:rsidR="00DD4E6A">
        <w:rPr>
          <w:rFonts w:ascii="Times New Roman" w:hAnsi="Times New Roman" w:cs="Times New Roman"/>
          <w:bCs/>
          <w:sz w:val="20"/>
          <w:szCs w:val="20"/>
        </w:rPr>
        <w:t xml:space="preserve"> We are a house divided! </w:t>
      </w:r>
      <w:r w:rsidR="00292EB4" w:rsidRPr="00A86589">
        <w:rPr>
          <w:rFonts w:ascii="Times New Roman" w:hAnsi="Times New Roman" w:cs="Times New Roman"/>
          <w:b/>
          <w:bCs/>
          <w:i/>
          <w:iCs/>
          <w:sz w:val="20"/>
          <w:szCs w:val="20"/>
        </w:rPr>
        <w:t xml:space="preserve"> </w:t>
      </w:r>
    </w:p>
    <w:p w14:paraId="4A4887FE" w14:textId="77777777" w:rsidR="00BE2DFC" w:rsidRDefault="00BE2DFC" w:rsidP="00BE2DFC">
      <w:pPr>
        <w:spacing w:after="0" w:line="240" w:lineRule="auto"/>
        <w:rPr>
          <w:rFonts w:ascii="Times New Roman" w:eastAsia="Times New Roman" w:hAnsi="Times New Roman" w:cs="Times New Roman"/>
          <w:b/>
          <w:bCs/>
          <w:i/>
          <w:iCs/>
          <w:color w:val="000000"/>
          <w:kern w:val="0"/>
          <w:sz w:val="24"/>
          <w:szCs w:val="24"/>
          <w14:ligatures w14:val="none"/>
        </w:rPr>
      </w:pPr>
      <w:r w:rsidRPr="00BE2DFC">
        <w:rPr>
          <w:rFonts w:ascii="Times New Roman" w:eastAsia="Times New Roman" w:hAnsi="Times New Roman" w:cs="Times New Roman"/>
          <w:b/>
          <w:bCs/>
          <w:i/>
          <w:iCs/>
          <w:color w:val="000000"/>
          <w:kern w:val="0"/>
          <w:sz w:val="24"/>
          <w:szCs w:val="24"/>
          <w:u w:val="single"/>
          <w14:ligatures w14:val="none"/>
        </w:rPr>
        <w:t>Courses:</w:t>
      </w:r>
      <w:r w:rsidRPr="00BE2DFC">
        <w:rPr>
          <w:rFonts w:ascii="Times New Roman" w:eastAsia="Times New Roman" w:hAnsi="Times New Roman" w:cs="Times New Roman"/>
          <w:b/>
          <w:bCs/>
          <w:i/>
          <w:iCs/>
          <w:color w:val="000000"/>
          <w:kern w:val="0"/>
          <w:sz w:val="24"/>
          <w:szCs w:val="24"/>
          <w14:ligatures w14:val="none"/>
        </w:rPr>
        <w:t> </w:t>
      </w:r>
    </w:p>
    <w:p w14:paraId="07CC7DF8" w14:textId="03CC28DE" w:rsidR="00BE2DFC" w:rsidRPr="00BE2DFC" w:rsidRDefault="00BE2DFC" w:rsidP="00BE2DFC">
      <w:pPr>
        <w:spacing w:after="0" w:line="240" w:lineRule="auto"/>
        <w:rPr>
          <w:rFonts w:ascii="Times New Roman" w:eastAsia="Times New Roman" w:hAnsi="Times New Roman" w:cs="Times New Roman"/>
          <w:kern w:val="0"/>
          <w:sz w:val="24"/>
          <w:szCs w:val="24"/>
          <w14:ligatures w14:val="none"/>
        </w:rPr>
      </w:pPr>
      <w:r w:rsidRPr="00BE2DFC">
        <w:rPr>
          <w:rFonts w:ascii="Times New Roman" w:eastAsia="Times New Roman" w:hAnsi="Times New Roman" w:cs="Times New Roman"/>
          <w:b/>
          <w:bCs/>
          <w:i/>
          <w:iCs/>
          <w:color w:val="000000"/>
          <w:kern w:val="0"/>
          <w:sz w:val="24"/>
          <w:szCs w:val="24"/>
          <w14:ligatures w14:val="none"/>
        </w:rPr>
        <w:t>          </w:t>
      </w:r>
    </w:p>
    <w:p w14:paraId="4B09528F" w14:textId="77777777" w:rsidR="00BE2DFC" w:rsidRPr="00BE2DFC" w:rsidRDefault="00BE2DFC" w:rsidP="00BE2DFC">
      <w:pPr>
        <w:numPr>
          <w:ilvl w:val="0"/>
          <w:numId w:val="7"/>
        </w:numPr>
        <w:spacing w:after="0" w:line="240" w:lineRule="auto"/>
        <w:textAlignment w:val="baseline"/>
        <w:rPr>
          <w:rFonts w:ascii="Arial" w:eastAsia="Times New Roman" w:hAnsi="Arial" w:cs="Arial"/>
          <w:b/>
          <w:bCs/>
          <w:color w:val="000000"/>
          <w:kern w:val="0"/>
          <w:sz w:val="24"/>
          <w:szCs w:val="24"/>
          <w14:ligatures w14:val="none"/>
        </w:rPr>
      </w:pPr>
      <w:r w:rsidRPr="00BE2DFC">
        <w:rPr>
          <w:rFonts w:ascii="Times New Roman" w:eastAsia="Times New Roman" w:hAnsi="Times New Roman" w:cs="Times New Roman"/>
          <w:b/>
          <w:bCs/>
          <w:color w:val="000000"/>
          <w:kern w:val="0"/>
          <w:sz w:val="24"/>
          <w:szCs w:val="24"/>
          <w14:ligatures w14:val="none"/>
        </w:rPr>
        <w:t>Comprehensive Visual Arts I:</w:t>
      </w:r>
    </w:p>
    <w:p w14:paraId="3FB10C05" w14:textId="77777777" w:rsidR="00BE2DFC" w:rsidRPr="00BE2DFC" w:rsidRDefault="00BE2DFC" w:rsidP="00BE2DFC">
      <w:pPr>
        <w:numPr>
          <w:ilvl w:val="1"/>
          <w:numId w:val="8"/>
        </w:numPr>
        <w:spacing w:after="0" w:line="240" w:lineRule="auto"/>
        <w:ind w:left="1170"/>
        <w:textAlignment w:val="baseline"/>
        <w:rPr>
          <w:rFonts w:ascii="Arial" w:eastAsia="Times New Roman" w:hAnsi="Arial" w:cs="Arial"/>
          <w:color w:val="000000"/>
          <w:kern w:val="0"/>
          <w:sz w:val="24"/>
          <w:szCs w:val="24"/>
          <w14:ligatures w14:val="none"/>
        </w:rPr>
      </w:pPr>
      <w:r w:rsidRPr="00BE2DFC">
        <w:rPr>
          <w:rFonts w:ascii="Times New Roman" w:eastAsia="Times New Roman" w:hAnsi="Times New Roman" w:cs="Times New Roman"/>
          <w:color w:val="000000"/>
          <w:kern w:val="0"/>
          <w:sz w:val="24"/>
          <w:szCs w:val="24"/>
          <w14:ligatures w14:val="none"/>
        </w:rPr>
        <w:t>Introduces art history, art criticism, aesthetic judgment, and studio production. Emphasizes the ability to understand and use elements and principles of design through a variety of media, processes, and visual resources. Explores master artworks for historical and cultural significance. The course emphasizes the ability to use the elements and principles of design through a variety of media.</w:t>
      </w:r>
    </w:p>
    <w:p w14:paraId="0626EE04" w14:textId="31A43684" w:rsidR="00BE2DFC" w:rsidRPr="00BE2DFC" w:rsidRDefault="00BE2DFC" w:rsidP="00BE2DFC">
      <w:pPr>
        <w:spacing w:after="0" w:line="240" w:lineRule="auto"/>
        <w:rPr>
          <w:rFonts w:ascii="Times New Roman" w:eastAsia="Times New Roman" w:hAnsi="Times New Roman" w:cs="Times New Roman"/>
          <w:kern w:val="0"/>
          <w:sz w:val="24"/>
          <w:szCs w:val="24"/>
          <w14:ligatures w14:val="none"/>
        </w:rPr>
      </w:pPr>
    </w:p>
    <w:p w14:paraId="1E85CCE6" w14:textId="77777777" w:rsidR="00BE2DFC" w:rsidRPr="00BE2DFC" w:rsidRDefault="00BE2DFC" w:rsidP="00BE2DFC">
      <w:pPr>
        <w:numPr>
          <w:ilvl w:val="0"/>
          <w:numId w:val="9"/>
        </w:numPr>
        <w:spacing w:after="0" w:line="240" w:lineRule="auto"/>
        <w:textAlignment w:val="baseline"/>
        <w:rPr>
          <w:rFonts w:ascii="Arial" w:eastAsia="Times New Roman" w:hAnsi="Arial" w:cs="Arial"/>
          <w:b/>
          <w:bCs/>
          <w:color w:val="000000"/>
          <w:kern w:val="0"/>
          <w:sz w:val="24"/>
          <w:szCs w:val="24"/>
          <w14:ligatures w14:val="none"/>
        </w:rPr>
      </w:pPr>
      <w:r w:rsidRPr="00BE2DFC">
        <w:rPr>
          <w:rFonts w:ascii="Times New Roman" w:eastAsia="Times New Roman" w:hAnsi="Times New Roman" w:cs="Times New Roman"/>
          <w:b/>
          <w:bCs/>
          <w:color w:val="000000"/>
          <w:kern w:val="0"/>
          <w:sz w:val="24"/>
          <w:szCs w:val="24"/>
          <w14:ligatures w14:val="none"/>
        </w:rPr>
        <w:t>Comprehensive Visual Arts II &amp; III: </w:t>
      </w:r>
    </w:p>
    <w:p w14:paraId="76F72F2D" w14:textId="458B036B" w:rsidR="00BE2DFC" w:rsidRPr="008D2DAC" w:rsidRDefault="00BE2DFC" w:rsidP="00BE2DFC">
      <w:pPr>
        <w:numPr>
          <w:ilvl w:val="1"/>
          <w:numId w:val="10"/>
        </w:numPr>
        <w:spacing w:after="0" w:line="240" w:lineRule="auto"/>
        <w:ind w:left="1170"/>
        <w:textAlignment w:val="baseline"/>
        <w:rPr>
          <w:rFonts w:ascii="Arial" w:eastAsia="Times New Roman" w:hAnsi="Arial" w:cs="Arial"/>
          <w:b/>
          <w:bCs/>
          <w:color w:val="000000"/>
          <w:kern w:val="0"/>
          <w:sz w:val="24"/>
          <w:szCs w:val="24"/>
          <w14:ligatures w14:val="none"/>
        </w:rPr>
      </w:pPr>
      <w:r w:rsidRPr="00BE2DFC">
        <w:rPr>
          <w:rFonts w:ascii="Times New Roman" w:eastAsia="Times New Roman" w:hAnsi="Times New Roman" w:cs="Times New Roman"/>
          <w:color w:val="000000"/>
          <w:kern w:val="0"/>
          <w:sz w:val="24"/>
          <w:szCs w:val="24"/>
          <w14:ligatures w14:val="none"/>
        </w:rPr>
        <w:t>Enhances level-one and two skills in art history, art criticism, aesthetic judgment, and studio production. Reinforces knowledge and provides practice in applying design elements and principles of design. Provides focus on different two- and three-dimensional art media and processes and master artworks. Stresses idea development through production and creativity and through the study of master artists and developing personal artistic voice.</w:t>
      </w:r>
    </w:p>
    <w:p w14:paraId="010EF9B7" w14:textId="77777777" w:rsidR="008D2DAC" w:rsidRDefault="008D2DAC" w:rsidP="008D2DAC">
      <w:pPr>
        <w:spacing w:after="0" w:line="240" w:lineRule="auto"/>
        <w:ind w:left="1170"/>
        <w:textAlignment w:val="baseline"/>
        <w:rPr>
          <w:rFonts w:ascii="Arial" w:eastAsia="Times New Roman" w:hAnsi="Arial" w:cs="Arial"/>
          <w:b/>
          <w:bCs/>
          <w:color w:val="000000"/>
          <w:kern w:val="0"/>
          <w:sz w:val="24"/>
          <w:szCs w:val="24"/>
          <w14:ligatures w14:val="none"/>
        </w:rPr>
      </w:pPr>
    </w:p>
    <w:p w14:paraId="4B5E4F6D" w14:textId="77777777" w:rsidR="00BE2DFC" w:rsidRPr="00BE2DFC" w:rsidRDefault="00BE2DFC" w:rsidP="00BE2DFC">
      <w:pPr>
        <w:pStyle w:val="ListParagraph"/>
        <w:numPr>
          <w:ilvl w:val="0"/>
          <w:numId w:val="10"/>
        </w:numPr>
        <w:spacing w:after="0" w:line="240" w:lineRule="auto"/>
        <w:textAlignment w:val="baseline"/>
        <w:rPr>
          <w:rFonts w:ascii="Arial" w:eastAsia="Times New Roman" w:hAnsi="Arial" w:cs="Arial"/>
          <w:b/>
          <w:bCs/>
          <w:color w:val="000000"/>
          <w:kern w:val="0"/>
          <w:sz w:val="24"/>
          <w:szCs w:val="24"/>
          <w14:ligatures w14:val="none"/>
        </w:rPr>
      </w:pPr>
      <w:r w:rsidRPr="00BE2DFC">
        <w:rPr>
          <w:rFonts w:ascii="Times New Roman" w:hAnsi="Times New Roman" w:cs="Times New Roman"/>
          <w:b/>
          <w:sz w:val="24"/>
          <w:szCs w:val="24"/>
        </w:rPr>
        <w:t>Drawing I</w:t>
      </w:r>
      <w:r w:rsidRPr="00BE2DFC">
        <w:rPr>
          <w:rFonts w:ascii="Times New Roman" w:hAnsi="Times New Roman" w:cs="Times New Roman"/>
          <w:sz w:val="24"/>
          <w:szCs w:val="24"/>
        </w:rPr>
        <w:t>:</w:t>
      </w:r>
      <w:r>
        <w:t xml:space="preserve"> </w:t>
      </w:r>
    </w:p>
    <w:p w14:paraId="3BC91B87" w14:textId="368E8CCA" w:rsidR="00BE2DFC" w:rsidRPr="008D2DAC" w:rsidRDefault="00BE2DFC" w:rsidP="00BE2DFC">
      <w:pPr>
        <w:pStyle w:val="ListParagraph"/>
        <w:numPr>
          <w:ilvl w:val="1"/>
          <w:numId w:val="10"/>
        </w:numPr>
        <w:spacing w:after="0" w:line="240" w:lineRule="auto"/>
        <w:textAlignment w:val="baseline"/>
        <w:rPr>
          <w:rFonts w:ascii="Arial" w:eastAsia="Times New Roman" w:hAnsi="Arial" w:cs="Arial"/>
          <w:b/>
          <w:bCs/>
          <w:color w:val="000000"/>
          <w:kern w:val="0"/>
          <w:sz w:val="24"/>
          <w:szCs w:val="24"/>
          <w14:ligatures w14:val="none"/>
        </w:rPr>
      </w:pPr>
      <w:r>
        <w:t xml:space="preserve">Explores a variety of drawing techniques and media. Emphasizes development of basic drawing skills and critical analysis skills for responding to master drawings. Examines solutions to drawing problems through student drawings and those of other artists. Covers Western and non-Western cultures. </w:t>
      </w:r>
    </w:p>
    <w:p w14:paraId="15BBFAC7" w14:textId="77777777" w:rsidR="008D2DAC" w:rsidRPr="00BE2DFC" w:rsidRDefault="008D2DAC" w:rsidP="008D2DAC">
      <w:pPr>
        <w:pStyle w:val="ListParagraph"/>
        <w:spacing w:after="0" w:line="240" w:lineRule="auto"/>
        <w:ind w:left="1440"/>
        <w:textAlignment w:val="baseline"/>
        <w:rPr>
          <w:rFonts w:ascii="Arial" w:eastAsia="Times New Roman" w:hAnsi="Arial" w:cs="Arial"/>
          <w:b/>
          <w:bCs/>
          <w:color w:val="000000"/>
          <w:kern w:val="0"/>
          <w:sz w:val="24"/>
          <w:szCs w:val="24"/>
          <w14:ligatures w14:val="none"/>
        </w:rPr>
      </w:pPr>
    </w:p>
    <w:p w14:paraId="091088DA" w14:textId="46238561" w:rsidR="00BE2DFC" w:rsidRPr="00BE2DFC" w:rsidRDefault="00BE2DFC" w:rsidP="00BE2DFC">
      <w:pPr>
        <w:numPr>
          <w:ilvl w:val="0"/>
          <w:numId w:val="10"/>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BE2DFC">
        <w:rPr>
          <w:rFonts w:ascii="Times New Roman" w:hAnsi="Times New Roman" w:cs="Times New Roman"/>
          <w:b/>
          <w:sz w:val="24"/>
          <w:szCs w:val="24"/>
        </w:rPr>
        <w:t>Drawing II:</w:t>
      </w:r>
    </w:p>
    <w:p w14:paraId="664B5A6B" w14:textId="6790579E" w:rsidR="00BE2DFC" w:rsidRPr="008D2DAC" w:rsidRDefault="00BE2DFC" w:rsidP="00BE2DFC">
      <w:pPr>
        <w:numPr>
          <w:ilvl w:val="1"/>
          <w:numId w:val="10"/>
        </w:numPr>
        <w:spacing w:after="0" w:line="240" w:lineRule="auto"/>
        <w:ind w:left="1170"/>
        <w:textAlignment w:val="baseline"/>
        <w:rPr>
          <w:rFonts w:ascii="Arial" w:eastAsia="Times New Roman" w:hAnsi="Arial" w:cs="Arial"/>
          <w:b/>
          <w:bCs/>
          <w:color w:val="000000"/>
          <w:kern w:val="0"/>
          <w:sz w:val="24"/>
          <w:szCs w:val="24"/>
          <w14:ligatures w14:val="none"/>
        </w:rPr>
      </w:pPr>
      <w:r>
        <w:t xml:space="preserve">Enhances level-one skills in technique and provides further exploration of drawing media. Reinforces basic drawing skills and critical analysis skills for responding to master drawings of different historical styles and periods. Examines solutions to drawing problems through student drawings and those of other artists. </w:t>
      </w:r>
    </w:p>
    <w:p w14:paraId="277E3280" w14:textId="77777777" w:rsidR="008D2DAC" w:rsidRPr="00BE2DFC" w:rsidRDefault="008D2DAC" w:rsidP="008D2DAC">
      <w:pPr>
        <w:spacing w:after="0" w:line="240" w:lineRule="auto"/>
        <w:ind w:left="1170"/>
        <w:textAlignment w:val="baseline"/>
        <w:rPr>
          <w:rFonts w:ascii="Arial" w:eastAsia="Times New Roman" w:hAnsi="Arial" w:cs="Arial"/>
          <w:b/>
          <w:bCs/>
          <w:color w:val="000000"/>
          <w:kern w:val="0"/>
          <w:sz w:val="24"/>
          <w:szCs w:val="24"/>
          <w14:ligatures w14:val="none"/>
        </w:rPr>
      </w:pPr>
    </w:p>
    <w:p w14:paraId="0AF45300" w14:textId="7C3C40E4" w:rsidR="00BE2DFC" w:rsidRPr="00BE2DFC" w:rsidRDefault="00BE2DFC" w:rsidP="00BE2DFC">
      <w:pPr>
        <w:numPr>
          <w:ilvl w:val="0"/>
          <w:numId w:val="10"/>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BE2DFC">
        <w:rPr>
          <w:rFonts w:ascii="Times New Roman" w:hAnsi="Times New Roman" w:cs="Times New Roman"/>
          <w:b/>
          <w:sz w:val="24"/>
          <w:szCs w:val="24"/>
        </w:rPr>
        <w:t>Drawing III:</w:t>
      </w:r>
    </w:p>
    <w:p w14:paraId="3925DD2F" w14:textId="2F6413C5" w:rsidR="00BE2DFC" w:rsidRPr="008D2DAC" w:rsidRDefault="00BE2DFC" w:rsidP="00BE2DFC">
      <w:pPr>
        <w:numPr>
          <w:ilvl w:val="1"/>
          <w:numId w:val="10"/>
        </w:numPr>
        <w:spacing w:after="0" w:line="240" w:lineRule="auto"/>
        <w:ind w:left="1170"/>
        <w:textAlignment w:val="baseline"/>
        <w:rPr>
          <w:rFonts w:ascii="Arial" w:eastAsia="Times New Roman" w:hAnsi="Arial" w:cs="Arial"/>
          <w:b/>
          <w:bCs/>
          <w:color w:val="000000"/>
          <w:kern w:val="0"/>
          <w:sz w:val="24"/>
          <w:szCs w:val="24"/>
          <w14:ligatures w14:val="none"/>
        </w:rPr>
      </w:pPr>
      <w:r>
        <w:t xml:space="preserve">Enhances level-two skills in technique and provides further exploration of drawing media. Reinforces drawing skills and critical analysis skills for responding to master drawings of different historical styles and periods. Examines solutions to increasingly complex drawing problems and development of personal style. </w:t>
      </w:r>
    </w:p>
    <w:p w14:paraId="2D573A0B" w14:textId="77777777" w:rsidR="008D2DAC" w:rsidRPr="00BE2DFC" w:rsidRDefault="008D2DAC" w:rsidP="008D2DAC">
      <w:pPr>
        <w:spacing w:after="0" w:line="240" w:lineRule="auto"/>
        <w:ind w:left="1170"/>
        <w:textAlignment w:val="baseline"/>
        <w:rPr>
          <w:rFonts w:ascii="Arial" w:eastAsia="Times New Roman" w:hAnsi="Arial" w:cs="Arial"/>
          <w:b/>
          <w:bCs/>
          <w:color w:val="000000"/>
          <w:kern w:val="0"/>
          <w:sz w:val="24"/>
          <w:szCs w:val="24"/>
          <w14:ligatures w14:val="none"/>
        </w:rPr>
      </w:pPr>
    </w:p>
    <w:p w14:paraId="52095E7E" w14:textId="14922465" w:rsidR="00BE2DFC" w:rsidRPr="00BE2DFC" w:rsidRDefault="00BE2DFC" w:rsidP="00BE2DFC">
      <w:pPr>
        <w:numPr>
          <w:ilvl w:val="0"/>
          <w:numId w:val="10"/>
        </w:numPr>
        <w:spacing w:after="0" w:line="240" w:lineRule="auto"/>
        <w:textAlignment w:val="baseline"/>
        <w:rPr>
          <w:rFonts w:ascii="Arial" w:eastAsia="Times New Roman" w:hAnsi="Arial" w:cs="Arial"/>
          <w:b/>
          <w:bCs/>
          <w:color w:val="000000"/>
          <w:kern w:val="0"/>
          <w:sz w:val="24"/>
          <w:szCs w:val="24"/>
          <w14:ligatures w14:val="none"/>
        </w:rPr>
      </w:pPr>
      <w:r w:rsidRPr="00BE2DFC">
        <w:rPr>
          <w:rFonts w:ascii="Times New Roman" w:hAnsi="Times New Roman" w:cs="Times New Roman"/>
          <w:b/>
          <w:sz w:val="24"/>
          <w:szCs w:val="24"/>
        </w:rPr>
        <w:t>Drawing IV</w:t>
      </w:r>
      <w:r w:rsidR="008D2DAC">
        <w:rPr>
          <w:rFonts w:ascii="Times New Roman" w:hAnsi="Times New Roman" w:cs="Times New Roman"/>
          <w:b/>
          <w:sz w:val="24"/>
          <w:szCs w:val="24"/>
        </w:rPr>
        <w:t>:</w:t>
      </w:r>
      <w:r>
        <w:t xml:space="preserve"> </w:t>
      </w:r>
    </w:p>
    <w:p w14:paraId="012925F6" w14:textId="065A8ACC" w:rsidR="00BE2DFC" w:rsidRPr="008D2DAC" w:rsidRDefault="00BE2DFC" w:rsidP="008D2DAC">
      <w:pPr>
        <w:numPr>
          <w:ilvl w:val="1"/>
          <w:numId w:val="10"/>
        </w:numPr>
        <w:spacing w:after="0" w:line="240" w:lineRule="auto"/>
        <w:textAlignment w:val="baseline"/>
        <w:rPr>
          <w:rFonts w:ascii="Arial" w:eastAsia="Times New Roman" w:hAnsi="Arial" w:cs="Arial"/>
          <w:b/>
          <w:bCs/>
          <w:color w:val="000000"/>
          <w:kern w:val="0"/>
          <w:sz w:val="24"/>
          <w:szCs w:val="24"/>
          <w14:ligatures w14:val="none"/>
        </w:rPr>
      </w:pPr>
      <w:r>
        <w:t>Enhances level-three skills in technique and provides further exploration of drawing media. Reinforces drawing skills and critical analysis skills for responding to master drawings of different historical styles and periods. Examines solutions to complex drawing problems and development of personal style.</w:t>
      </w:r>
    </w:p>
    <w:p w14:paraId="5A8B5C92" w14:textId="07A363BA" w:rsidR="008D2DAC" w:rsidRDefault="008D2DAC" w:rsidP="008D2DAC">
      <w:pPr>
        <w:spacing w:after="0" w:line="240" w:lineRule="auto"/>
        <w:ind w:left="1440"/>
        <w:textAlignment w:val="baseline"/>
        <w:rPr>
          <w:rFonts w:ascii="Arial" w:eastAsia="Times New Roman" w:hAnsi="Arial" w:cs="Arial"/>
          <w:b/>
          <w:bCs/>
          <w:color w:val="000000"/>
          <w:kern w:val="0"/>
          <w:sz w:val="24"/>
          <w:szCs w:val="24"/>
          <w14:ligatures w14:val="none"/>
        </w:rPr>
      </w:pPr>
    </w:p>
    <w:p w14:paraId="4D459209" w14:textId="63F6722C" w:rsidR="008D2DAC" w:rsidRPr="008D2DAC" w:rsidRDefault="008D2DAC" w:rsidP="008D2DAC">
      <w:pPr>
        <w:pStyle w:val="ListParagraph"/>
        <w:numPr>
          <w:ilvl w:val="0"/>
          <w:numId w:val="12"/>
        </w:numPr>
        <w:spacing w:after="0" w:line="240" w:lineRule="auto"/>
        <w:textAlignment w:val="baseline"/>
        <w:rPr>
          <w:rFonts w:ascii="Times New Roman" w:hAnsi="Times New Roman" w:cs="Times New Roman"/>
          <w:b/>
          <w:sz w:val="24"/>
          <w:szCs w:val="24"/>
        </w:rPr>
      </w:pPr>
      <w:r w:rsidRPr="008D2DAC">
        <w:rPr>
          <w:rFonts w:ascii="Times New Roman" w:hAnsi="Times New Roman" w:cs="Times New Roman"/>
          <w:b/>
          <w:sz w:val="24"/>
          <w:szCs w:val="24"/>
        </w:rPr>
        <w:t xml:space="preserve">Ceramics I: </w:t>
      </w:r>
    </w:p>
    <w:p w14:paraId="44336BF5" w14:textId="77777777" w:rsidR="008D2DAC" w:rsidRDefault="008D2DAC" w:rsidP="001A122B">
      <w:pPr>
        <w:pStyle w:val="ListParagraph"/>
        <w:numPr>
          <w:ilvl w:val="1"/>
          <w:numId w:val="12"/>
        </w:numPr>
        <w:spacing w:after="0" w:line="240" w:lineRule="auto"/>
        <w:textAlignment w:val="baseline"/>
      </w:pPr>
      <w:r>
        <w:t xml:space="preserve">Introduces the characteristics of clay and design in clay using various techniques of construction and decoration. Emphasizes hand building and introduces other forming techniques, surface decoration, and glaze applications. Covers styles of ceramic works from Western and non-Western cultures. </w:t>
      </w:r>
    </w:p>
    <w:p w14:paraId="2259746A" w14:textId="4F9422A2" w:rsidR="008D2DAC" w:rsidRPr="008D2DAC" w:rsidRDefault="008D2DAC" w:rsidP="008D2DAC">
      <w:pPr>
        <w:pStyle w:val="ListParagraph"/>
        <w:numPr>
          <w:ilvl w:val="0"/>
          <w:numId w:val="12"/>
        </w:numPr>
        <w:spacing w:after="0" w:line="240" w:lineRule="auto"/>
        <w:textAlignment w:val="baseline"/>
        <w:rPr>
          <w:rFonts w:ascii="Times New Roman" w:hAnsi="Times New Roman" w:cs="Times New Roman"/>
          <w:b/>
          <w:sz w:val="24"/>
          <w:szCs w:val="24"/>
        </w:rPr>
      </w:pPr>
      <w:r w:rsidRPr="008D2DAC">
        <w:rPr>
          <w:rFonts w:ascii="Times New Roman" w:hAnsi="Times New Roman" w:cs="Times New Roman"/>
          <w:b/>
          <w:sz w:val="24"/>
          <w:szCs w:val="24"/>
        </w:rPr>
        <w:t>Ceramics II:</w:t>
      </w:r>
    </w:p>
    <w:p w14:paraId="639E0C2A" w14:textId="77777777" w:rsidR="008D2DAC" w:rsidRDefault="008D2DAC" w:rsidP="008D2DAC">
      <w:pPr>
        <w:spacing w:after="0" w:line="240" w:lineRule="auto"/>
        <w:ind w:left="1440"/>
        <w:textAlignment w:val="baseline"/>
      </w:pPr>
      <w:r>
        <w:t xml:space="preserve"> Enhances level-one skills and provides opportunities to apply design techniques in clay through hand building and/or throwing on the potter's wheel. Introduces formulation of basic glazes and kiln firing; stresses evaluation of clay forms through art criticism. </w:t>
      </w:r>
    </w:p>
    <w:p w14:paraId="2A225FF6" w14:textId="03C83AF6" w:rsidR="008D2DAC" w:rsidRPr="008D2DAC" w:rsidRDefault="008D2DAC" w:rsidP="008D2DAC">
      <w:pPr>
        <w:pStyle w:val="ListParagraph"/>
        <w:numPr>
          <w:ilvl w:val="0"/>
          <w:numId w:val="12"/>
        </w:numPr>
        <w:spacing w:after="0" w:line="240" w:lineRule="auto"/>
        <w:textAlignment w:val="baseline"/>
        <w:rPr>
          <w:rFonts w:ascii="Times New Roman" w:hAnsi="Times New Roman" w:cs="Times New Roman"/>
          <w:b/>
        </w:rPr>
      </w:pPr>
      <w:r w:rsidRPr="008D2DAC">
        <w:rPr>
          <w:rFonts w:ascii="Times New Roman" w:hAnsi="Times New Roman" w:cs="Times New Roman"/>
          <w:b/>
        </w:rPr>
        <w:t>Ceramics III:</w:t>
      </w:r>
    </w:p>
    <w:p w14:paraId="63C8BADE" w14:textId="77777777" w:rsidR="008D2DAC" w:rsidRDefault="008D2DAC" w:rsidP="008D2DAC">
      <w:pPr>
        <w:spacing w:after="0" w:line="240" w:lineRule="auto"/>
        <w:ind w:left="1440"/>
        <w:textAlignment w:val="baseline"/>
      </w:pPr>
      <w:r>
        <w:t xml:space="preserve">Enhances level-two skills and provides opportunities to apply design techniques in clay through hand building and/or wheel throwing techniques while developing personal artistic voice. Presents ceramic/pottery forms as art and craft in historical context. Explores ideas and questions about purposes and functions of ceramic forms, past and present. </w:t>
      </w:r>
    </w:p>
    <w:p w14:paraId="5AF25360" w14:textId="3F24CBCA" w:rsidR="008D2DAC" w:rsidRPr="008D2DAC" w:rsidRDefault="008D2DAC" w:rsidP="008D2DAC">
      <w:pPr>
        <w:pStyle w:val="ListParagraph"/>
        <w:numPr>
          <w:ilvl w:val="0"/>
          <w:numId w:val="12"/>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8D2DAC">
        <w:rPr>
          <w:rFonts w:ascii="Times New Roman" w:hAnsi="Times New Roman" w:cs="Times New Roman"/>
          <w:b/>
          <w:sz w:val="24"/>
          <w:szCs w:val="24"/>
        </w:rPr>
        <w:t xml:space="preserve">Ceramics IV:  </w:t>
      </w:r>
    </w:p>
    <w:p w14:paraId="22358EEB" w14:textId="0F340D63" w:rsidR="008D2DAC" w:rsidRPr="008D2DAC" w:rsidRDefault="008D2DAC" w:rsidP="008D2DAC">
      <w:pPr>
        <w:pStyle w:val="ListParagraph"/>
        <w:spacing w:after="0" w:line="240" w:lineRule="auto"/>
        <w:ind w:left="1440"/>
        <w:textAlignment w:val="baseline"/>
        <w:rPr>
          <w:rFonts w:ascii="Arial" w:eastAsia="Times New Roman" w:hAnsi="Arial" w:cs="Arial"/>
          <w:b/>
          <w:bCs/>
          <w:color w:val="000000"/>
          <w:kern w:val="0"/>
          <w:sz w:val="24"/>
          <w:szCs w:val="24"/>
          <w14:ligatures w14:val="none"/>
        </w:rPr>
      </w:pPr>
      <w:r>
        <w:t>Enhances level-three skills and provides opportunities to apply design techniques in clay through hand building and/or wheel throwing techniques while continuing to develop personal artistic voice. Emphasizes more complex form and surface treatments using tools, glazes, resists, and multiple clay bodies.</w:t>
      </w:r>
    </w:p>
    <w:p w14:paraId="02C20247" w14:textId="4A98DDD7"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0016590C">
        <w:rPr>
          <w:rFonts w:ascii="Times New Roman" w:hAnsi="Times New Roman" w:cs="Times New Roman"/>
          <w:b/>
          <w:bCs/>
          <w:sz w:val="20"/>
          <w:szCs w:val="20"/>
          <w:u w:val="single"/>
        </w:rPr>
        <w:t xml:space="preserve"> &amp; </w:t>
      </w:r>
      <w:r w:rsidRPr="00A86589">
        <w:rPr>
          <w:rFonts w:ascii="Times New Roman" w:hAnsi="Times New Roman" w:cs="Times New Roman"/>
          <w:b/>
          <w:bCs/>
          <w:sz w:val="20"/>
          <w:szCs w:val="20"/>
          <w:u w:val="single"/>
        </w:rPr>
        <w:t>Canvas</w:t>
      </w: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proofErr w:type="spellStart"/>
      <w:r w:rsidRPr="00A86589">
        <w:rPr>
          <w:rFonts w:ascii="Times New Roman" w:hAnsi="Times New Roman" w:cs="Times New Roman"/>
          <w:sz w:val="20"/>
          <w:szCs w:val="20"/>
        </w:rPr>
        <w:t>Classlink</w:t>
      </w:r>
      <w:proofErr w:type="spellEnd"/>
      <w:r w:rsidRPr="00A86589">
        <w:rPr>
          <w:rFonts w:ascii="Times New Roman" w:hAnsi="Times New Roman" w:cs="Times New Roman"/>
          <w:sz w:val="20"/>
          <w:szCs w:val="20"/>
        </w:rPr>
        <w:t xml:space="preserve"> app to your device to access Launchpad from your phone or tablet.</w:t>
      </w:r>
    </w:p>
    <w:p w14:paraId="729766F0" w14:textId="78528A9D" w:rsidR="00A86589" w:rsidRPr="000609F3" w:rsidRDefault="00A86589" w:rsidP="000609F3">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311C628" w14:textId="56CF166C" w:rsidR="00767C81" w:rsidRPr="000609F3" w:rsidRDefault="0016590C" w:rsidP="00282562">
      <w:pPr>
        <w:pStyle w:val="ListParagraph"/>
        <w:numPr>
          <w:ilvl w:val="0"/>
          <w:numId w:val="14"/>
        </w:numPr>
        <w:rPr>
          <w:rFonts w:ascii="Times New Roman" w:hAnsi="Times New Roman" w:cs="Times New Roman"/>
          <w:b/>
          <w:sz w:val="24"/>
          <w:szCs w:val="24"/>
        </w:rPr>
      </w:pPr>
      <w:r w:rsidRPr="000609F3">
        <w:rPr>
          <w:rFonts w:ascii="Times New Roman" w:hAnsi="Times New Roman" w:cs="Times New Roman"/>
          <w:b/>
          <w:sz w:val="24"/>
          <w:szCs w:val="24"/>
        </w:rPr>
        <w:t>Comprehensive Visual Arts:</w:t>
      </w:r>
    </w:p>
    <w:p w14:paraId="619C2019" w14:textId="39B34112" w:rsidR="009846B8" w:rsidRDefault="009846B8" w:rsidP="000609F3">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 xml:space="preserve">Sketchbook: </w:t>
      </w:r>
      <w:r w:rsidR="00282562" w:rsidRPr="001C3C4F">
        <w:rPr>
          <w:rFonts w:ascii="Times New Roman" w:hAnsi="Times New Roman" w:cs="Times New Roman"/>
          <w:b/>
          <w:i/>
          <w:sz w:val="20"/>
          <w:szCs w:val="20"/>
          <w:u w:val="single"/>
        </w:rPr>
        <w:t>Please</w:t>
      </w:r>
      <w:r w:rsidR="00282562">
        <w:rPr>
          <w:rFonts w:ascii="Times New Roman" w:hAnsi="Times New Roman" w:cs="Times New Roman"/>
          <w:sz w:val="20"/>
          <w:szCs w:val="20"/>
        </w:rPr>
        <w:t xml:space="preserve"> </w:t>
      </w:r>
      <w:r>
        <w:rPr>
          <w:rFonts w:ascii="Times New Roman" w:hAnsi="Times New Roman" w:cs="Times New Roman"/>
          <w:sz w:val="20"/>
          <w:szCs w:val="20"/>
        </w:rPr>
        <w:t xml:space="preserve">No bigger than </w:t>
      </w:r>
      <w:r w:rsidR="00282562">
        <w:rPr>
          <w:rFonts w:ascii="Times New Roman" w:hAnsi="Times New Roman" w:cs="Times New Roman"/>
          <w:sz w:val="20"/>
          <w:szCs w:val="20"/>
        </w:rPr>
        <w:t>9x12</w:t>
      </w:r>
    </w:p>
    <w:p w14:paraId="2CD40F3B" w14:textId="152468BA" w:rsidR="000609F3" w:rsidRDefault="000609F3" w:rsidP="000609F3">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2 Fine Tip Permanent Markers</w:t>
      </w:r>
    </w:p>
    <w:p w14:paraId="5D0320D8" w14:textId="60E7DA6C" w:rsidR="000609F3" w:rsidRPr="009846B8" w:rsidRDefault="000609F3" w:rsidP="000609F3">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2 Ultra Fine Permanent Markers</w:t>
      </w:r>
    </w:p>
    <w:p w14:paraId="6B533A9E" w14:textId="680A27FE" w:rsidR="0016590C" w:rsidRPr="000609F3" w:rsidRDefault="0016590C" w:rsidP="00282562">
      <w:pPr>
        <w:pStyle w:val="ListParagraph"/>
        <w:numPr>
          <w:ilvl w:val="0"/>
          <w:numId w:val="14"/>
        </w:numPr>
        <w:rPr>
          <w:rFonts w:ascii="Times New Roman" w:hAnsi="Times New Roman" w:cs="Times New Roman"/>
          <w:b/>
          <w:sz w:val="24"/>
          <w:szCs w:val="24"/>
        </w:rPr>
      </w:pPr>
      <w:r w:rsidRPr="000609F3">
        <w:rPr>
          <w:rFonts w:ascii="Times New Roman" w:hAnsi="Times New Roman" w:cs="Times New Roman"/>
          <w:b/>
          <w:sz w:val="24"/>
          <w:szCs w:val="24"/>
        </w:rPr>
        <w:t>Drawing:</w:t>
      </w:r>
    </w:p>
    <w:p w14:paraId="0ADA46E3" w14:textId="77777777" w:rsidR="000609F3" w:rsidRDefault="000609F3" w:rsidP="000609F3">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 xml:space="preserve">Sketchbook: </w:t>
      </w:r>
      <w:r w:rsidRPr="001C3C4F">
        <w:rPr>
          <w:rFonts w:ascii="Times New Roman" w:hAnsi="Times New Roman" w:cs="Times New Roman"/>
          <w:b/>
          <w:i/>
          <w:sz w:val="20"/>
          <w:szCs w:val="20"/>
          <w:u w:val="single"/>
        </w:rPr>
        <w:t>Please</w:t>
      </w:r>
      <w:r>
        <w:rPr>
          <w:rFonts w:ascii="Times New Roman" w:hAnsi="Times New Roman" w:cs="Times New Roman"/>
          <w:sz w:val="20"/>
          <w:szCs w:val="20"/>
        </w:rPr>
        <w:t xml:space="preserve"> No bigger than 9x12</w:t>
      </w:r>
    </w:p>
    <w:p w14:paraId="72DE2736" w14:textId="77777777" w:rsidR="000609F3" w:rsidRDefault="000609F3" w:rsidP="000609F3">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2 Fine Tip Permanent Markers</w:t>
      </w:r>
    </w:p>
    <w:p w14:paraId="4F933E06" w14:textId="77777777" w:rsidR="000609F3" w:rsidRPr="009846B8" w:rsidRDefault="000609F3" w:rsidP="000609F3">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2 Ultra Fine Permanent Markers</w:t>
      </w:r>
    </w:p>
    <w:p w14:paraId="6C01602F" w14:textId="77777777" w:rsidR="009F2FDE" w:rsidRPr="009F2FDE" w:rsidRDefault="0016590C" w:rsidP="009F2FDE">
      <w:pPr>
        <w:pStyle w:val="ListParagraph"/>
        <w:numPr>
          <w:ilvl w:val="0"/>
          <w:numId w:val="14"/>
        </w:numPr>
        <w:rPr>
          <w:rFonts w:ascii="Times New Roman" w:hAnsi="Times New Roman" w:cs="Times New Roman"/>
          <w:sz w:val="24"/>
          <w:szCs w:val="24"/>
        </w:rPr>
      </w:pPr>
      <w:r w:rsidRPr="000609F3">
        <w:rPr>
          <w:rFonts w:ascii="Times New Roman" w:hAnsi="Times New Roman" w:cs="Times New Roman"/>
          <w:b/>
          <w:sz w:val="24"/>
          <w:szCs w:val="24"/>
        </w:rPr>
        <w:t>Ceramics:</w:t>
      </w:r>
      <w:r w:rsidR="009F2FDE" w:rsidRPr="009F2FDE">
        <w:rPr>
          <w:rFonts w:ascii="Times New Roman" w:hAnsi="Times New Roman" w:cs="Times New Roman"/>
          <w:b/>
          <w:sz w:val="24"/>
          <w:szCs w:val="24"/>
        </w:rPr>
        <w:t xml:space="preserve"> </w:t>
      </w:r>
    </w:p>
    <w:p w14:paraId="0AD0F580" w14:textId="1526A50A" w:rsidR="0016590C" w:rsidRDefault="009F2FDE" w:rsidP="009F2FDE">
      <w:pPr>
        <w:pStyle w:val="ListParagraph"/>
        <w:numPr>
          <w:ilvl w:val="2"/>
          <w:numId w:val="14"/>
        </w:numPr>
        <w:rPr>
          <w:rFonts w:ascii="Times New Roman" w:hAnsi="Times New Roman" w:cs="Times New Roman"/>
          <w:sz w:val="24"/>
          <w:szCs w:val="24"/>
        </w:rPr>
      </w:pPr>
      <w:r w:rsidRPr="009F2FDE">
        <w:rPr>
          <w:rFonts w:ascii="Times New Roman" w:hAnsi="Times New Roman" w:cs="Times New Roman"/>
          <w:sz w:val="24"/>
          <w:szCs w:val="24"/>
        </w:rPr>
        <w:t xml:space="preserve">1 Clear plastic 6 qt. shoebox with lid-$1-2.00 from Dollar store, Walmart or Target </w:t>
      </w:r>
    </w:p>
    <w:p w14:paraId="06963053" w14:textId="77777777" w:rsidR="009F2FDE" w:rsidRPr="009F2FDE" w:rsidRDefault="009F2FDE" w:rsidP="009F2FDE">
      <w:pPr>
        <w:pStyle w:val="ListParagraph"/>
        <w:ind w:left="2160"/>
        <w:rPr>
          <w:rFonts w:ascii="Times New Roman" w:hAnsi="Times New Roman" w:cs="Times New Roman"/>
          <w:sz w:val="24"/>
          <w:szCs w:val="24"/>
        </w:rPr>
      </w:pP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lastRenderedPageBreak/>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DD4E6A">
      <w:pPr>
        <w:pStyle w:val="NormalWeb"/>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2852F779" w14:textId="219F725E" w:rsidR="001A0B74" w:rsidRPr="00DD4E6A" w:rsidRDefault="00A86589" w:rsidP="0016590C">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roofErr w:type="gramStart"/>
      <w:r w:rsidRPr="00A86589">
        <w:rPr>
          <w:rFonts w:ascii="Times New Roman" w:eastAsia="Times New Roman" w:hAnsi="Times New Roman" w:cs="Times New Roman"/>
          <w:color w:val="000000"/>
          <w:kern w:val="0"/>
          <w:sz w:val="20"/>
          <w:szCs w:val="20"/>
          <w14:ligatures w14:val="none"/>
        </w:rPr>
        <w:t>)</w:t>
      </w:r>
      <w:r w:rsidR="00DD4E6A">
        <w:rPr>
          <w:rFonts w:ascii="Times New Roman" w:eastAsia="Times New Roman" w:hAnsi="Times New Roman" w:cs="Times New Roman"/>
          <w:color w:val="000000"/>
          <w:kern w:val="0"/>
          <w:sz w:val="20"/>
          <w:szCs w:val="20"/>
          <w14:ligatures w14:val="none"/>
        </w:rPr>
        <w:t>.</w:t>
      </w:r>
      <w:r w:rsidRPr="00A86589">
        <w:rPr>
          <w:rFonts w:ascii="Times New Roman" w:eastAsia="Times New Roman" w:hAnsi="Times New Roman" w:cs="Times New Roman"/>
          <w:color w:val="000000"/>
          <w:kern w:val="0"/>
          <w:sz w:val="20"/>
          <w:szCs w:val="20"/>
          <w14:ligatures w14:val="none"/>
        </w:rPr>
        <w:t>Late</w:t>
      </w:r>
      <w:proofErr w:type="gramEnd"/>
      <w:r w:rsidRPr="00A86589">
        <w:rPr>
          <w:rFonts w:ascii="Times New Roman" w:eastAsia="Times New Roman" w:hAnsi="Times New Roman" w:cs="Times New Roman"/>
          <w:color w:val="000000"/>
          <w:kern w:val="0"/>
          <w:sz w:val="20"/>
          <w:szCs w:val="20"/>
          <w14:ligatures w14:val="none"/>
        </w:rPr>
        <w:t xml:space="preserve"> work submitted after the fifth school day will only be accepted at the teacher’s discretion.</w:t>
      </w: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1265100C" w14:textId="77777777" w:rsidR="009F2FDE"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6E8C2B46"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722FBCAF" w14:textId="118C821E" w:rsidR="00A86589" w:rsidRDefault="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3ED5180B" w14:textId="328217C3" w:rsidR="00292EB4" w:rsidRDefault="00292EB4" w:rsidP="00CC24EE">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43D662AA" w14:textId="4BC3B528" w:rsidR="009F2FDE" w:rsidRDefault="009F2FDE" w:rsidP="009F2FDE">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 xml:space="preserve">Be </w:t>
      </w:r>
      <w:proofErr w:type="gramStart"/>
      <w:r>
        <w:rPr>
          <w:rFonts w:ascii="Times New Roman" w:hAnsi="Times New Roman" w:cs="Times New Roman"/>
          <w:bCs/>
          <w:sz w:val="20"/>
          <w:szCs w:val="20"/>
        </w:rPr>
        <w:t>On</w:t>
      </w:r>
      <w:proofErr w:type="gramEnd"/>
      <w:r>
        <w:rPr>
          <w:rFonts w:ascii="Times New Roman" w:hAnsi="Times New Roman" w:cs="Times New Roman"/>
          <w:bCs/>
          <w:sz w:val="20"/>
          <w:szCs w:val="20"/>
        </w:rPr>
        <w:t xml:space="preserve"> Time</w:t>
      </w:r>
    </w:p>
    <w:p w14:paraId="2E099999" w14:textId="7E275AF8" w:rsidR="009F2FDE" w:rsidRDefault="009F2FDE" w:rsidP="009F2FDE">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Follow the Art Room rules</w:t>
      </w:r>
    </w:p>
    <w:p w14:paraId="46D9D64D" w14:textId="25F22595" w:rsidR="009F2FDE" w:rsidRDefault="009F2FDE" w:rsidP="009F2FDE">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Respect Others, Materials and Work Space</w:t>
      </w:r>
    </w:p>
    <w:p w14:paraId="55989587" w14:textId="00254FD7" w:rsidR="009F2FDE" w:rsidRDefault="009F2FDE" w:rsidP="009F2FDE">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Participate</w:t>
      </w:r>
    </w:p>
    <w:p w14:paraId="32748C13" w14:textId="566878F6" w:rsidR="009F2FDE" w:rsidRDefault="009F2FDE" w:rsidP="009F2FDE">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Complete Work, Sign, and Turn In</w:t>
      </w:r>
    </w:p>
    <w:p w14:paraId="00F55AD3" w14:textId="77777777" w:rsidR="00DD4E6A" w:rsidRDefault="00DD4E6A" w:rsidP="00DD4E6A">
      <w:pPr>
        <w:pStyle w:val="ListParagraph"/>
        <w:spacing w:after="0"/>
        <w:rPr>
          <w:rFonts w:ascii="Times New Roman" w:hAnsi="Times New Roman" w:cs="Times New Roman"/>
          <w:bCs/>
          <w:sz w:val="20"/>
          <w:szCs w:val="20"/>
        </w:rPr>
      </w:pPr>
    </w:p>
    <w:p w14:paraId="3D663870" w14:textId="2B16D563" w:rsidR="009F2FDE" w:rsidRDefault="009F2FDE" w:rsidP="009F2FDE">
      <w:pPr>
        <w:spacing w:after="0"/>
        <w:rPr>
          <w:rFonts w:ascii="Times New Roman" w:hAnsi="Times New Roman" w:cs="Times New Roman"/>
          <w:bCs/>
          <w:sz w:val="20"/>
          <w:szCs w:val="20"/>
        </w:rPr>
      </w:pPr>
      <w:r>
        <w:rPr>
          <w:rFonts w:ascii="Times New Roman" w:hAnsi="Times New Roman" w:cs="Times New Roman"/>
          <w:bCs/>
          <w:sz w:val="20"/>
          <w:szCs w:val="20"/>
        </w:rPr>
        <w:t>1</w:t>
      </w:r>
      <w:r w:rsidRPr="009F2FDE">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Offense </w:t>
      </w:r>
      <w:r>
        <w:rPr>
          <w:rFonts w:ascii="Times New Roman" w:hAnsi="Times New Roman" w:cs="Times New Roman"/>
          <w:bCs/>
          <w:sz w:val="20"/>
          <w:szCs w:val="20"/>
        </w:rPr>
        <w:tab/>
        <w:t>Student Warning</w:t>
      </w:r>
    </w:p>
    <w:p w14:paraId="2605069E" w14:textId="62C9A272" w:rsidR="009F2FDE" w:rsidRDefault="009F2FDE" w:rsidP="009F2FDE">
      <w:pPr>
        <w:spacing w:after="0"/>
        <w:rPr>
          <w:rFonts w:ascii="Times New Roman" w:hAnsi="Times New Roman" w:cs="Times New Roman"/>
          <w:bCs/>
          <w:sz w:val="20"/>
          <w:szCs w:val="20"/>
        </w:rPr>
      </w:pPr>
      <w:r>
        <w:rPr>
          <w:rFonts w:ascii="Times New Roman" w:hAnsi="Times New Roman" w:cs="Times New Roman"/>
          <w:bCs/>
          <w:sz w:val="20"/>
          <w:szCs w:val="20"/>
        </w:rPr>
        <w:t>2</w:t>
      </w:r>
      <w:r w:rsidRPr="009F2FDE">
        <w:rPr>
          <w:rFonts w:ascii="Times New Roman" w:hAnsi="Times New Roman" w:cs="Times New Roman"/>
          <w:bCs/>
          <w:sz w:val="20"/>
          <w:szCs w:val="20"/>
          <w:vertAlign w:val="superscript"/>
        </w:rPr>
        <w:t>nd</w:t>
      </w:r>
      <w:r>
        <w:rPr>
          <w:rFonts w:ascii="Times New Roman" w:hAnsi="Times New Roman" w:cs="Times New Roman"/>
          <w:bCs/>
          <w:sz w:val="20"/>
          <w:szCs w:val="20"/>
        </w:rPr>
        <w:t xml:space="preserve"> Offense</w:t>
      </w:r>
      <w:r>
        <w:rPr>
          <w:rFonts w:ascii="Times New Roman" w:hAnsi="Times New Roman" w:cs="Times New Roman"/>
          <w:bCs/>
          <w:sz w:val="20"/>
          <w:szCs w:val="20"/>
        </w:rPr>
        <w:tab/>
        <w:t>Student Warning and parent/guardian phone call</w:t>
      </w:r>
    </w:p>
    <w:p w14:paraId="6C69CB20" w14:textId="008ABCF5" w:rsidR="009F2FDE" w:rsidRDefault="009F2FDE" w:rsidP="009F2FDE">
      <w:pPr>
        <w:spacing w:after="0"/>
        <w:rPr>
          <w:rFonts w:ascii="Times New Roman" w:hAnsi="Times New Roman" w:cs="Times New Roman"/>
          <w:bCs/>
          <w:sz w:val="20"/>
          <w:szCs w:val="20"/>
        </w:rPr>
      </w:pPr>
      <w:r>
        <w:rPr>
          <w:rFonts w:ascii="Times New Roman" w:hAnsi="Times New Roman" w:cs="Times New Roman"/>
          <w:bCs/>
          <w:sz w:val="20"/>
          <w:szCs w:val="20"/>
        </w:rPr>
        <w:t>3</w:t>
      </w:r>
      <w:r w:rsidRPr="009F2FDE">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Offense</w:t>
      </w:r>
      <w:r>
        <w:rPr>
          <w:rFonts w:ascii="Times New Roman" w:hAnsi="Times New Roman" w:cs="Times New Roman"/>
          <w:bCs/>
          <w:sz w:val="20"/>
          <w:szCs w:val="20"/>
        </w:rPr>
        <w:tab/>
        <w:t>Parent phone call and detention</w:t>
      </w:r>
      <w:r>
        <w:rPr>
          <w:rFonts w:ascii="Times New Roman" w:hAnsi="Times New Roman" w:cs="Times New Roman"/>
          <w:bCs/>
          <w:sz w:val="20"/>
          <w:szCs w:val="20"/>
        </w:rPr>
        <w:tab/>
      </w:r>
    </w:p>
    <w:p w14:paraId="657FA94A" w14:textId="11A8DB60" w:rsidR="009F2FDE" w:rsidRDefault="00DD4E6A" w:rsidP="009F2FDE">
      <w:pPr>
        <w:spacing w:after="0"/>
        <w:rPr>
          <w:rFonts w:ascii="Times New Roman" w:hAnsi="Times New Roman" w:cs="Times New Roman"/>
          <w:bCs/>
          <w:sz w:val="20"/>
          <w:szCs w:val="20"/>
        </w:rPr>
      </w:pPr>
      <w:r>
        <w:rPr>
          <w:rFonts w:ascii="Times New Roman" w:hAnsi="Times New Roman" w:cs="Times New Roman"/>
          <w:bCs/>
          <w:sz w:val="20"/>
          <w:szCs w:val="20"/>
        </w:rPr>
        <w:t>4</w:t>
      </w:r>
      <w:r w:rsidRPr="00DD4E6A">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Offense</w:t>
      </w:r>
      <w:r>
        <w:rPr>
          <w:rFonts w:ascii="Times New Roman" w:hAnsi="Times New Roman" w:cs="Times New Roman"/>
          <w:bCs/>
          <w:sz w:val="20"/>
          <w:szCs w:val="20"/>
        </w:rPr>
        <w:tab/>
        <w:t>Parent Conference and detention</w:t>
      </w:r>
    </w:p>
    <w:p w14:paraId="15F4AAAC" w14:textId="7E9B6135" w:rsidR="00DD4E6A" w:rsidRDefault="00DD4E6A" w:rsidP="009F2FDE">
      <w:pPr>
        <w:spacing w:after="0"/>
        <w:rPr>
          <w:rFonts w:ascii="Times New Roman" w:hAnsi="Times New Roman" w:cs="Times New Roman"/>
          <w:bCs/>
          <w:sz w:val="20"/>
          <w:szCs w:val="20"/>
        </w:rPr>
      </w:pPr>
      <w:r>
        <w:rPr>
          <w:rFonts w:ascii="Times New Roman" w:hAnsi="Times New Roman" w:cs="Times New Roman"/>
          <w:bCs/>
          <w:sz w:val="20"/>
          <w:szCs w:val="20"/>
        </w:rPr>
        <w:t>5</w:t>
      </w:r>
      <w:r w:rsidRPr="00DD4E6A">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Offense</w:t>
      </w:r>
      <w:r>
        <w:rPr>
          <w:rFonts w:ascii="Times New Roman" w:hAnsi="Times New Roman" w:cs="Times New Roman"/>
          <w:bCs/>
          <w:sz w:val="20"/>
          <w:szCs w:val="20"/>
        </w:rPr>
        <w:tab/>
        <w:t>Office Referral</w:t>
      </w:r>
    </w:p>
    <w:p w14:paraId="29ED2BC3" w14:textId="361BB43C" w:rsidR="00DD4E6A" w:rsidRDefault="00DD4E6A" w:rsidP="00DD4E6A">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**This Visual Art Syllabus is a plan for the semester/year that may change as </w:t>
      </w:r>
      <w:proofErr w:type="gramStart"/>
      <w:r>
        <w:rPr>
          <w:rFonts w:ascii="Times New Roman" w:hAnsi="Times New Roman" w:cs="Times New Roman"/>
          <w:bCs/>
          <w:sz w:val="20"/>
          <w:szCs w:val="20"/>
        </w:rPr>
        <w:t>needed.*</w:t>
      </w:r>
      <w:proofErr w:type="gramEnd"/>
      <w:r>
        <w:rPr>
          <w:rFonts w:ascii="Times New Roman" w:hAnsi="Times New Roman" w:cs="Times New Roman"/>
          <w:bCs/>
          <w:sz w:val="20"/>
          <w:szCs w:val="20"/>
        </w:rPr>
        <w:t>*</w:t>
      </w:r>
    </w:p>
    <w:p w14:paraId="1816FB8B" w14:textId="77777777" w:rsidR="00DD4E6A" w:rsidRPr="009F2FDE" w:rsidRDefault="00DD4E6A" w:rsidP="009F2FDE">
      <w:pPr>
        <w:spacing w:after="0"/>
        <w:rPr>
          <w:rFonts w:ascii="Times New Roman" w:hAnsi="Times New Roman" w:cs="Times New Roman"/>
          <w:bCs/>
          <w:sz w:val="20"/>
          <w:szCs w:val="20"/>
        </w:rPr>
      </w:pPr>
    </w:p>
    <w:p w14:paraId="0A084D5D" w14:textId="7DEA1F8C" w:rsidR="004F118D" w:rsidRPr="00CC24EE" w:rsidRDefault="004F118D">
      <w:pPr>
        <w:rPr>
          <w:rFonts w:ascii="Times New Roman" w:hAnsi="Times New Roman" w:cs="Times New Roman"/>
          <w:sz w:val="20"/>
          <w:szCs w:val="20"/>
        </w:rPr>
      </w:pPr>
    </w:p>
    <w:sectPr w:rsidR="004F118D" w:rsidRPr="00CC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469"/>
    <w:multiLevelType w:val="hybridMultilevel"/>
    <w:tmpl w:val="C01450A8"/>
    <w:lvl w:ilvl="0" w:tplc="6346CAF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5BD2"/>
    <w:multiLevelType w:val="hybridMultilevel"/>
    <w:tmpl w:val="A2EE1886"/>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251"/>
    <w:multiLevelType w:val="hybridMultilevel"/>
    <w:tmpl w:val="728E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73099"/>
    <w:multiLevelType w:val="hybridMultilevel"/>
    <w:tmpl w:val="72E435F4"/>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570FD"/>
    <w:multiLevelType w:val="multilevel"/>
    <w:tmpl w:val="D23E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4AF67B5B"/>
    <w:multiLevelType w:val="hybridMultilevel"/>
    <w:tmpl w:val="7D6E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825B0"/>
    <w:multiLevelType w:val="multilevel"/>
    <w:tmpl w:val="833C3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C6A54"/>
    <w:multiLevelType w:val="hybridMultilevel"/>
    <w:tmpl w:val="6B28361E"/>
    <w:lvl w:ilvl="0" w:tplc="2494A6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A3B93"/>
    <w:multiLevelType w:val="hybridMultilevel"/>
    <w:tmpl w:val="3E465EB4"/>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2"/>
  </w:num>
  <w:num w:numId="5">
    <w:abstractNumId w:val="7"/>
  </w:num>
  <w:num w:numId="6">
    <w:abstractNumId w:val="11"/>
  </w:num>
  <w:num w:numId="7">
    <w:abstractNumId w:val="6"/>
  </w:num>
  <w:num w:numId="8">
    <w:abstractNumId w:val="6"/>
    <w:lvlOverride w:ilvl="1">
      <w:lvl w:ilvl="1">
        <w:numFmt w:val="bullet"/>
        <w:lvlText w:val=""/>
        <w:lvlJc w:val="left"/>
        <w:pPr>
          <w:tabs>
            <w:tab w:val="num" w:pos="1440"/>
          </w:tabs>
          <w:ind w:left="1440" w:hanging="360"/>
        </w:pPr>
        <w:rPr>
          <w:rFonts w:ascii="Symbol" w:hAnsi="Symbol" w:hint="default"/>
          <w:sz w:val="20"/>
        </w:rPr>
      </w:lvl>
    </w:lvlOverride>
  </w:num>
  <w:num w:numId="9">
    <w:abstractNumId w:val="10"/>
  </w:num>
  <w:num w:numId="10">
    <w:abstractNumId w:val="1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1">
    <w:abstractNumId w:val="1"/>
  </w:num>
  <w:num w:numId="12">
    <w:abstractNumId w:val="3"/>
  </w:num>
  <w:num w:numId="13">
    <w:abstractNumId w:val="5"/>
  </w:num>
  <w:num w:numId="14">
    <w:abstractNumId w:val="1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609F3"/>
    <w:rsid w:val="000A26A5"/>
    <w:rsid w:val="001351D5"/>
    <w:rsid w:val="0016590C"/>
    <w:rsid w:val="001A0B74"/>
    <w:rsid w:val="001A122B"/>
    <w:rsid w:val="001B248E"/>
    <w:rsid w:val="001B54B2"/>
    <w:rsid w:val="001C3C4F"/>
    <w:rsid w:val="00282562"/>
    <w:rsid w:val="00292EB4"/>
    <w:rsid w:val="003170D1"/>
    <w:rsid w:val="00435484"/>
    <w:rsid w:val="004A4A0D"/>
    <w:rsid w:val="004F118D"/>
    <w:rsid w:val="00511CB3"/>
    <w:rsid w:val="0061388D"/>
    <w:rsid w:val="00673470"/>
    <w:rsid w:val="00683444"/>
    <w:rsid w:val="00767C81"/>
    <w:rsid w:val="007778A4"/>
    <w:rsid w:val="007B4CC1"/>
    <w:rsid w:val="008A79B7"/>
    <w:rsid w:val="008D2DAC"/>
    <w:rsid w:val="00920F9A"/>
    <w:rsid w:val="009846B8"/>
    <w:rsid w:val="009C3F8C"/>
    <w:rsid w:val="009F2FDE"/>
    <w:rsid w:val="00A86589"/>
    <w:rsid w:val="00AB0933"/>
    <w:rsid w:val="00BE2DFC"/>
    <w:rsid w:val="00BF50AD"/>
    <w:rsid w:val="00CC24EE"/>
    <w:rsid w:val="00DB0B66"/>
    <w:rsid w:val="00DD4E6A"/>
    <w:rsid w:val="00ED577A"/>
    <w:rsid w:val="00F039DF"/>
    <w:rsid w:val="00F2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771053278">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8dfae61ba2b6db6a08553df310b87a23">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b9bfef801dd18567350b1e3b8d41c63f"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7B32C-04AE-413B-B3AA-545A71DA9A56}">
  <ds:schemaRefs>
    <ds:schemaRef ds:uri="http://schemas.microsoft.com/office/2006/metadata/properties"/>
    <ds:schemaRef ds:uri="http://schemas.microsoft.com/office/infopath/2007/PartnerControls"/>
    <ds:schemaRef ds:uri="ee2335c7-1982-4704-bb82-06d037e0a04f"/>
  </ds:schemaRefs>
</ds:datastoreItem>
</file>

<file path=customXml/itemProps2.xml><?xml version="1.0" encoding="utf-8"?>
<ds:datastoreItem xmlns:ds="http://schemas.openxmlformats.org/officeDocument/2006/customXml" ds:itemID="{61360DBA-5D34-4F8B-AE85-967FC7C5F386}">
  <ds:schemaRefs>
    <ds:schemaRef ds:uri="http://schemas.microsoft.com/sharepoint/v3/contenttype/forms"/>
  </ds:schemaRefs>
</ds:datastoreItem>
</file>

<file path=customXml/itemProps3.xml><?xml version="1.0" encoding="utf-8"?>
<ds:datastoreItem xmlns:ds="http://schemas.openxmlformats.org/officeDocument/2006/customXml" ds:itemID="{13102E61-A4DD-4816-A7D0-CAC9D8341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2024-07-31T18:42:00Z</dcterms:created>
  <dcterms:modified xsi:type="dcterms:W3CDTF">2024-07-31T18:42:00Z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